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26" w:rsidRPr="00AF4E11" w:rsidRDefault="007C0F7A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CF4526" w:rsidRPr="00AF4E11" w:rsidRDefault="007C0F7A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F4526" w:rsidRPr="00AF4E11" w:rsidRDefault="007C0F7A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CF4526" w:rsidRPr="00AF4E11" w:rsidRDefault="007C0F7A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CF4526" w:rsidRPr="00A659E8" w:rsidRDefault="00CF4526" w:rsidP="00CF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5E1B8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B81">
        <w:rPr>
          <w:rFonts w:ascii="Times New Roman" w:eastAsia="Times New Roman" w:hAnsi="Times New Roman" w:cs="Times New Roman"/>
          <w:sz w:val="24"/>
          <w:szCs w:val="24"/>
          <w:lang w:val="sr-Cyrl-RS"/>
        </w:rPr>
        <w:t>06-2/545-</w:t>
      </w:r>
      <w:r w:rsidR="005E1B81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CF4526" w:rsidRPr="00AF4E11" w:rsidRDefault="002B72E8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F4526" w:rsidRPr="00AF4E11" w:rsidRDefault="007C0F7A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F4526" w:rsidRPr="00AF4E11" w:rsidRDefault="00CF4526" w:rsidP="00CF452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4526" w:rsidRPr="00AF4E11" w:rsidRDefault="007C0F7A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CF4526" w:rsidRPr="00AF4E11" w:rsidRDefault="00454D4B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78C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3D0B">
        <w:rPr>
          <w:rFonts w:ascii="Times New Roman" w:eastAsia="Times New Roman" w:hAnsi="Times New Roman" w:cs="Times New Roman"/>
          <w:sz w:val="24"/>
          <w:szCs w:val="24"/>
        </w:rPr>
        <w:t>,09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0D79D4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3D0B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83D0B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F4526" w:rsidRPr="0085538E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2B7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2B7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9E08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="009E08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Banđur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52FE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B7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2B7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Trninić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Šišović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2B7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7E33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33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E33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intelektualnu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svojinu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83D0B" w:rsidRDefault="00183D0B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Default="007C0F7A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F4526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D79D4" w:rsidRPr="000D79D4" w:rsidRDefault="000D79D4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3D0B" w:rsidRPr="00454D4B" w:rsidRDefault="007C0F7A" w:rsidP="00183D0B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dopuni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posebnim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ovlašćenjima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efikasne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intelektualne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svojine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183D0B" w:rsidRPr="00454D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183D0B" w:rsidRPr="00454D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183D0B" w:rsidRPr="00454D4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183D0B" w:rsidRPr="00454D4B">
        <w:rPr>
          <w:sz w:val="24"/>
          <w:szCs w:val="24"/>
          <w:lang w:val="sr-Cyrl-RS"/>
        </w:rPr>
        <w:t xml:space="preserve"> 011-2214/21 </w:t>
      </w:r>
      <w:r>
        <w:rPr>
          <w:sz w:val="24"/>
          <w:szCs w:val="24"/>
          <w:lang w:val="sr-Cyrl-RS"/>
        </w:rPr>
        <w:t>od</w:t>
      </w:r>
      <w:r w:rsidR="00183D0B" w:rsidRPr="00454D4B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decembra</w:t>
      </w:r>
      <w:r w:rsidR="00183D0B" w:rsidRPr="00454D4B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183D0B" w:rsidRPr="00454D4B">
        <w:rPr>
          <w:sz w:val="24"/>
          <w:szCs w:val="24"/>
          <w:lang w:val="sr-Cyrl-RS"/>
        </w:rPr>
        <w:t>).</w:t>
      </w:r>
    </w:p>
    <w:p w:rsidR="0036617C" w:rsidRDefault="0036617C" w:rsidP="003661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0A39" w:rsidRPr="00E90597" w:rsidRDefault="007C0F7A" w:rsidP="00EE79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570A39" w:rsidRPr="00454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570A39" w:rsidRPr="00454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70A39" w:rsidRPr="00454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70A39" w:rsidRPr="00454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0A39" w:rsidRPr="00454D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570A39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posebnim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ovlašćenjima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radi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efikasne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zaštite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intelektualne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svojine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F14AC4" w:rsidRPr="00454D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F14AC4" w:rsidRPr="00E905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  <w:r w:rsidR="00B452FE" w:rsidRPr="00E9059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E796A" w:rsidRPr="007E3367" w:rsidRDefault="00570A39" w:rsidP="00EE796A">
      <w:pPr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b/>
          <w:sz w:val="24"/>
          <w:szCs w:val="24"/>
          <w:lang w:val="sr-Cyrl-RS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>
        <w:rPr>
          <w:rFonts w:cs="Times New Roman"/>
          <w:b/>
          <w:sz w:val="24"/>
          <w:szCs w:val="24"/>
          <w:lang w:val="sr-Cyrl-RS"/>
        </w:rPr>
        <w:t xml:space="preserve">    </w:t>
      </w:r>
    </w:p>
    <w:p w:rsidR="005E1B81" w:rsidRDefault="00570A39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sr-Cyrl-RS"/>
        </w:rPr>
        <w:t xml:space="preserve">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="00AC27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="00171C1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Jelica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Trninić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Šišović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9E089F" w:rsidRP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C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1C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DF6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Poreske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Akcionim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planom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predviđeno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sporedne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aktivnosti</w:t>
      </w:r>
      <w:r w:rsidR="007E336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Poreske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što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7E336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ovlašćenje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kontrolu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softvera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baze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podataka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premeste</w:t>
      </w:r>
      <w:r w:rsidR="007E336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finansija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-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Poreska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Ministarstvo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trgovine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turizma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telekomunikacija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odnosno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tržišnu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inspekciju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Smatra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Poreska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ovaj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način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efikasnije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obavljati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svoje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prioritetne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poslove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562F72" w:rsidRDefault="0074149C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intelektualnu</w:t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svojinu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istakao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važna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jer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imamo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novi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državni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zadužen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kontrolu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legalnosti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softvera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Istakao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zahvaljujući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radu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finansija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-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Poreska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piraterija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smanjila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13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procenata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Međutim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došlo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restruktuiranja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Poreske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ide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tom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pravcu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ona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oslobodi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svih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nadležnosti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nisu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njena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osnovna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delatnost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Primena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ovog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odložena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devet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meseci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jer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neophodno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zaposleni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Ministarstvu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trgovine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turizma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telekomunikacija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obuče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rad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preko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portala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inspektor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Evropska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komisija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dala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pozitivnu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ocenu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ostalo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donese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autorskom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srodnim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pravima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zatvori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Poglavlje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7 –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intelektualne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svojine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</w:p>
    <w:p w:rsidR="00A96D3A" w:rsidRDefault="00303A38" w:rsidP="00A96D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3022B" w:rsidRPr="001C6DB5" w:rsidRDefault="007C0F7A" w:rsidP="001C6DB5">
      <w:pPr>
        <w:pStyle w:val="ListParagraph"/>
        <w:numPr>
          <w:ilvl w:val="0"/>
          <w:numId w:val="5"/>
        </w:num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da</w:t>
      </w:r>
      <w:r w:rsidR="00303A38" w:rsidRPr="001C6DB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</w:t>
      </w:r>
      <w:r w:rsidR="00303A38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imamo</w:t>
      </w:r>
      <w:r w:rsidR="00303A38" w:rsidRPr="001C6DB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dovoljno</w:t>
      </w:r>
      <w:r w:rsidR="00303A38" w:rsidRPr="001C6DB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tržišnih</w:t>
      </w:r>
      <w:r w:rsidR="00303A38" w:rsidRPr="001C6DB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inspektora</w:t>
      </w:r>
      <w:r w:rsidR="0033022B" w:rsidRPr="001C6DB5">
        <w:rPr>
          <w:rFonts w:cs="Times New Roman"/>
          <w:sz w:val="24"/>
          <w:szCs w:val="24"/>
          <w:lang w:val="sr-Cyrl-RS"/>
        </w:rPr>
        <w:t>;</w:t>
      </w:r>
    </w:p>
    <w:p w:rsidR="001227EB" w:rsidRPr="001227EB" w:rsidRDefault="007C0F7A" w:rsidP="001227EB">
      <w:pPr>
        <w:pStyle w:val="ListParagraph"/>
        <w:numPr>
          <w:ilvl w:val="0"/>
          <w:numId w:val="5"/>
        </w:numPr>
        <w:tabs>
          <w:tab w:val="left" w:pos="1418"/>
        </w:tabs>
        <w:rPr>
          <w:rFonts w:eastAsia="Times New Roman" w:cs="Times New Roman"/>
          <w:spacing w:val="-4"/>
          <w:sz w:val="24"/>
          <w:szCs w:val="24"/>
          <w:lang w:val="ru-RU"/>
        </w:rPr>
      </w:pPr>
      <w:r>
        <w:rPr>
          <w:rFonts w:eastAsia="Times New Roman" w:cs="Times New Roman"/>
          <w:spacing w:val="-4"/>
          <w:sz w:val="24"/>
          <w:szCs w:val="24"/>
          <w:lang w:val="ru-RU"/>
        </w:rPr>
        <w:t>na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koji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način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se</w:t>
      </w:r>
      <w:r w:rsidR="001C6DB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štiti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intelektualna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svojina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kompozitora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,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tekstopisaca</w:t>
      </w:r>
      <w:r w:rsidR="00DA2287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i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aranžera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u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Srbiji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>;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</w:p>
    <w:p w:rsidR="001227EB" w:rsidRPr="004B6385" w:rsidRDefault="007C0F7A" w:rsidP="001227EB">
      <w:pPr>
        <w:pStyle w:val="ListParagraph"/>
        <w:numPr>
          <w:ilvl w:val="0"/>
          <w:numId w:val="5"/>
        </w:num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  <w:lang w:val="ru-RU"/>
        </w:rPr>
        <w:t>kako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se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naplaćuju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sadržaji</w:t>
      </w:r>
      <w:r w:rsidR="0023661D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na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internet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stranici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1227EB">
        <w:rPr>
          <w:rFonts w:eastAsia="Times New Roman" w:cs="Times New Roman"/>
          <w:spacing w:val="-4"/>
          <w:sz w:val="24"/>
          <w:szCs w:val="24"/>
        </w:rPr>
        <w:t>YouTube</w:t>
      </w:r>
      <w:r w:rsidR="001227EB">
        <w:rPr>
          <w:rFonts w:eastAsia="Times New Roman" w:cs="Times New Roman"/>
          <w:spacing w:val="-4"/>
          <w:sz w:val="24"/>
          <w:szCs w:val="24"/>
          <w:lang w:val="sr-Cyrl-RS"/>
        </w:rPr>
        <w:t>;</w:t>
      </w:r>
    </w:p>
    <w:p w:rsidR="004B6385" w:rsidRPr="0023661D" w:rsidRDefault="007C0F7A" w:rsidP="001227EB">
      <w:pPr>
        <w:pStyle w:val="ListParagraph"/>
        <w:numPr>
          <w:ilvl w:val="0"/>
          <w:numId w:val="5"/>
        </w:num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  <w:lang w:val="sr-Cyrl-RS"/>
        </w:rPr>
        <w:t>da</w:t>
      </w:r>
      <w:r w:rsidR="004B6385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li</w:t>
      </w:r>
      <w:r w:rsidR="004B6385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je</w:t>
      </w:r>
      <w:r w:rsidR="004B6385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moguće</w:t>
      </w:r>
      <w:r w:rsidR="004B6385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skratiti</w:t>
      </w:r>
      <w:r w:rsidR="004B6385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vremenski</w:t>
      </w:r>
      <w:r w:rsidR="004B6385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period</w:t>
      </w:r>
      <w:r w:rsidR="004B6385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koji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se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čeka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da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se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dobije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rešenje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o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vlasništvu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žiga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>;</w:t>
      </w:r>
    </w:p>
    <w:p w:rsidR="008B1B03" w:rsidRPr="00A25BEB" w:rsidRDefault="007C0F7A" w:rsidP="00A25BEB">
      <w:pPr>
        <w:pStyle w:val="ListParagraph"/>
        <w:numPr>
          <w:ilvl w:val="0"/>
          <w:numId w:val="5"/>
        </w:num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  <w:lang w:val="sr-Cyrl-RS"/>
        </w:rPr>
        <w:t>na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koji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način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su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zaštićeni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autorski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radovi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iz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bilo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koje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oblasti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na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internetu</w:t>
      </w:r>
      <w:r w:rsidR="002F47E8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i</w:t>
      </w:r>
      <w:r w:rsidR="002F47E8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da</w:t>
      </w:r>
      <w:r w:rsidR="002F47E8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li</w:t>
      </w:r>
      <w:r w:rsidR="002F47E8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postoji</w:t>
      </w:r>
      <w:r w:rsidR="002F47E8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ograničenje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za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korišćenje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autorskih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radova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koja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je</w:t>
      </w:r>
      <w:r w:rsidR="00DA2287">
        <w:rPr>
          <w:rFonts w:eastAsia="Times New Roman" w:cs="Times New Roman"/>
          <w:spacing w:val="-4"/>
          <w:sz w:val="24"/>
          <w:szCs w:val="24"/>
          <w:lang w:val="sr-Cyrl-RS"/>
        </w:rPr>
        <w:t xml:space="preserve"> 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sam</w:t>
      </w:r>
      <w:r w:rsidR="00DA2287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autor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postavio</w:t>
      </w:r>
      <w:r w:rsidR="00DA2287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na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sr-Cyrl-RS"/>
        </w:rPr>
        <w:t>internet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>.</w:t>
      </w:r>
    </w:p>
    <w:p w:rsidR="00A25BEB" w:rsidRPr="00A25BEB" w:rsidRDefault="00A25BEB" w:rsidP="00A25BEB">
      <w:pPr>
        <w:pStyle w:val="ListParagraph"/>
        <w:tabs>
          <w:tab w:val="left" w:pos="1418"/>
        </w:tabs>
        <w:rPr>
          <w:rFonts w:cs="Times New Roman"/>
          <w:sz w:val="24"/>
          <w:szCs w:val="24"/>
        </w:rPr>
      </w:pPr>
    </w:p>
    <w:p w:rsidR="004B6385" w:rsidRDefault="00DA2287" w:rsidP="00DA2287">
      <w:pPr>
        <w:pStyle w:val="NoSpacing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A25BEB" w:rsidRP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diskusiji</w:t>
      </w:r>
      <w:r w:rsidR="00A25BEB" w:rsidRP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5BEB" w:rsidRP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istaknuto</w:t>
      </w:r>
      <w:r w:rsidR="00A25BEB" w:rsidRP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A25BEB" w:rsidRP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sve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proizvodi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treba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zaštiti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Svima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treba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omogućiti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uživaju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intelektualne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svojine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ali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imaju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obaveze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Izneto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mišljenje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kada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ugovoraju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nastupi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ne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prijave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umetnici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dana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ne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treba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uživaju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države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Prihodi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podležu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poreskoj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obavezi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treba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prijave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Država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tada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prihodovala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više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budžetu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imala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bolju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inspekcijsku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službu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bolji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nadzor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bolje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zakone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Prema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podacima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Svetske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organizacije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intelektualnu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svojinu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Srbija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napravila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toku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prošle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pomak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pet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mesta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Zakon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početi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potpunosti</w:t>
      </w:r>
      <w:r w:rsidR="001C6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1C6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1C6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primenjuje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2022.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godini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pravi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rezultati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mogu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očekuju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tek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2023.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Izražena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očekivanja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tržišna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inspekcija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imati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dobre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rezulate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svom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dobar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trenutak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obuku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novih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kadrova</w:t>
      </w:r>
      <w:r w:rsidR="00B431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jer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šire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nadležnosti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tržišne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ru-RU"/>
        </w:rPr>
        <w:t>inspekcije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2EFB" w:rsidRDefault="00920D88" w:rsidP="00CC4B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odgovoru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postavljena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pitanja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istaknuto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što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postoji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gde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građani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mogu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plate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račune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ili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obavljaju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bilo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kakve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poslove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onlajn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postoji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inspektor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taj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način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unapređujemo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ovu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delatnost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Stvorena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jedna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platforma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omogućiti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bržu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efikasniju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razmenu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informacija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operativnih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podataka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između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sprovođenje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prava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intelektualne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svojine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tržišne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inspekcije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carine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policije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Predlog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autorskom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srodnim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pravima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važni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borbu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protiv</w:t>
      </w:r>
      <w:r w:rsidR="001C6DB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piraterije</w:t>
      </w:r>
      <w:r w:rsidR="001C6DB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1C6DB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krivotvorenja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anomalije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koje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utiču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povećanu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nezaposlenost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gubitak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zarada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Razvijena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metodologija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utvrđivanje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koliko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piraterija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utiče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privredu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odnosno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koliko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naše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kreativne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industrije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utiču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stvaranje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bruto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domaćeg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proizvoda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nezaposlenost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Kreativne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industrije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one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baziraju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stvaranju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predmeta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zaštite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zaštićeni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intelektualna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svojina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Majkrosoft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tipična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kreativna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industrija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Oni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softver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zaštićen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autorsko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delo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Izdavačka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delatnost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muzička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filmska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likovne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delatnosti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televizija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stvaraju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7,2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procenta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bruto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domaćeg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proizvoda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zapošljavaju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150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hiljada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ljudi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više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nego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isporuka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električne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energije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više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turizma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nekih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drugih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grana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privrede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Prvi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ekspoze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jednog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premijera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kome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spomenuti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patenti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1394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ekspoze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Ane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Brnabić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Jedno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posebno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važnih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poglavlja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koje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EU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izdvojila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intelektualne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svojine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Ministarstvo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trgovine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turizma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telekomunikacija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će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napraviti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novi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Pravilnik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sistematizaciji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radnih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mesta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otvoriće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nova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radna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mesta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tržišne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nspektore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Zaposleni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Poreskoj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upravi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izrazili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spremnost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pomognu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obuče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nove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zaposlene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vezi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zaštite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intelektualne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svojine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kompozitora</w:t>
      </w:r>
      <w:r w:rsidR="00245B1B" w:rsidRPr="001227E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tekstopisaca</w:t>
      </w:r>
      <w:r w:rsidR="00245B1B" w:rsidRPr="001227E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aranžera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navedeno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postoji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autorskom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srodnim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pravima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pitanje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pozadinsku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muziku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ili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javno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izvođenje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svetu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postoje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dva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sistema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vezi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ostvarivanjem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kolektivnog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srodnih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245B1B" w:rsidRP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Naši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ugostitelji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plaćaju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paušalnu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naknadu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ona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utvrđena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tarifom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nastala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rezultat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pregovora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organizacije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autora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reprezentativnim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udruženjem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ugostitelja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Autor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prenosi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jednu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kolektivnu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organizaciju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ona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stiče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njegova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imovinska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zaključuje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ugovor</w:t>
      </w:r>
      <w:r w:rsidR="00FD7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</w:t>
      </w:r>
      <w:r w:rsidR="00FD7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svim</w:t>
      </w:r>
      <w:r w:rsidR="00FD7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korisnicima</w:t>
      </w:r>
      <w:r w:rsidR="00FD7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televizijama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organizatorima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koncerata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trgovinskim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objektima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ugostiteljima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mesečnom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nivou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autoru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plaća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paušalnu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naknadu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Taj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sistem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primenjen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kod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nas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regionu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Poljskoj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Češkoj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imaju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drugačiji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sistem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pitanju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pozadinska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muzika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Ugostitelj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dužan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orkestar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izvodi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uživo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muziku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sačini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spisak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pesama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određenom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kodu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dostavi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spisak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nadležnoj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organizaciji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taj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način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zna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pesma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javno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izvođena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Srbiji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radi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taj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način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ali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novac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dolazi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Fond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javnog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saopštavanja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preliva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Fond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emitovanje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kome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nalaze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košuljice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gde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postoje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podaci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koliko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izvođač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emitovan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Svetska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praksa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pokazuje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ono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emituje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radiju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emituje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kafićima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ima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dobar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propis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izvođači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zaštićeni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dala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kolektivna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svima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osim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likovnim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umetnicima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zato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što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oni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nisu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sami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organizovali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</w:rPr>
        <w:t>YouTube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spada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autorsko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činjenjem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dela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dostupnim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javnosti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Prvi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put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uvedeno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1997.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međunarodnom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ugovoru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WIPO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ugovor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autorkom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</w:rPr>
        <w:t>WIPO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ugovor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intrepretacijama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fonogramima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Nakon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toga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Srbija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uvela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zakonodavstvo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titulara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kompozitora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tekstopisaca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aranžera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stavi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svoje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autorsko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delo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server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toga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kasnije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može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dobije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odgovarajuću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naknadu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SOKOJ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organizacija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zastupa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naše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interese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oni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sada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aranžmanu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</w:rPr>
        <w:t>YouTube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stranicom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doneo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bolju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naknadu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Evropska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komisija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donela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direktivu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bavi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samo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pitanjem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</w:rPr>
        <w:t>YouTube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stranice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Republika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direktivu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nije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implementirala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Oblast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intelektualne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svojine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jako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brzo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menja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zato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menjaju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tehnologije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iskorišćavanja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autorskih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dela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CC4B62" w:rsidRDefault="004E4235" w:rsidP="00CC4B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Prosečan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rok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ispitivanje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prijave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žiga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dva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tri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meseca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Zakonska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obaveza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nego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što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prizna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žig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prijava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žiga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objavi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toga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može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registruje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Cilj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tog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objavljivanja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treća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lica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zainteresovana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mogu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vide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šta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pokušava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reaguje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ukoliko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vidi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neki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žig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sličan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ili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istovetan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nekom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drugom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žigu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treća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lica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mogu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podnesu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prigovor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Zavod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dužan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Zakonu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čeka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tri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meseca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Procedura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treba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ubrza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ali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zbog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broja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zaposlenih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Zavodu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nije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moguće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patente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duže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čeka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jer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kompleksniji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Evropskoj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patentnoj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organizaciji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rok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3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4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meseca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Srbiji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3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6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meseci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prava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industrijstrijske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svojine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patenata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žigova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nije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važan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trenutak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registrovano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već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kada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podnet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zahtev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trenutka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podnošenja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prijave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imate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takozvano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pravo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prijave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tiče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postavljanja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autorskih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dela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internet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bez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saglasnosti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autora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nedozvoljeno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Postavljanje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server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primer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umnožavanja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autorskog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dela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ono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zaštićenom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članom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Zakona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autorskom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srodnim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pravima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Samo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ili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nosilac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autorskog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prava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pravo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delo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umnožava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Prava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intelektuelne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svojine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vremenski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ograničena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našem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zakonu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predviđen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rok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70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godina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nakon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smrti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autora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ako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pitanju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filmsko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delo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tiče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patenata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oni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traju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industrijski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dizajn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15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godina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žig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10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godina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trenutka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podnošenja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prijave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tim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žig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specifičan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plati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taksa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produženje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važenja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šest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meseci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isteka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tog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roka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podnosi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zahtev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produženje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važenja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dozvole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plaća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odgovarajuća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taksa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obnavljanje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Zavodu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intelektualnu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svojinu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imamo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žigove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1921.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5767A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Sve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autor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stavio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internet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može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čita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ali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može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umnožava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distribuira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ekonomski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iskorišćava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tom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slučaju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mora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traži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dozvola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isto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kod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slušanja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pesama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E90597" w:rsidRDefault="00E90597" w:rsidP="00CC4B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E90597" w:rsidRDefault="002B72E8" w:rsidP="00CC4B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="005767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Trninić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Šišović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90597" w:rsidRPr="005564BB" w:rsidRDefault="002B72E8" w:rsidP="00E9059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gram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5564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(12“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5564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“)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ovlašćenjima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efikasne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intelektualne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0597" w:rsidRPr="005564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E90597" w:rsidRPr="005564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C0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E90597" w:rsidRPr="005564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90597" w:rsidRDefault="00E90597" w:rsidP="00E73F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23069" w:rsidRDefault="004E73B0" w:rsidP="004E73B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</w:p>
    <w:p w:rsidR="004E73B0" w:rsidRPr="00AC258C" w:rsidRDefault="004E73B0" w:rsidP="004E73B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8D7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</w:t>
      </w:r>
      <w:r w:rsidR="00556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56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56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D76E0" w:rsidRPr="00E869E5" w:rsidRDefault="004E73B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D76E0" w:rsidRPr="00E869E5" w:rsidRDefault="008D76E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1C1F" w:rsidRPr="00E1163B" w:rsidRDefault="00171C1F" w:rsidP="00171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71C1F" w:rsidRPr="00E1163B" w:rsidRDefault="00171C1F" w:rsidP="00171C1F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171C1F" w:rsidRPr="00E1163B" w:rsidRDefault="00171C1F" w:rsidP="00171C1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Default="00171C1F" w:rsidP="005B028C">
      <w:pPr>
        <w:tabs>
          <w:tab w:val="left" w:pos="284"/>
          <w:tab w:val="center" w:pos="7088"/>
        </w:tabs>
        <w:spacing w:after="0" w:line="240" w:lineRule="auto"/>
        <w:jc w:val="both"/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Balać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0F7A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</w:p>
    <w:sectPr w:rsidR="00D374B5" w:rsidSect="00E73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24" w:rsidRDefault="003E0F24" w:rsidP="00171C1F">
      <w:pPr>
        <w:spacing w:after="0" w:line="240" w:lineRule="auto"/>
      </w:pPr>
      <w:r>
        <w:separator/>
      </w:r>
    </w:p>
  </w:endnote>
  <w:endnote w:type="continuationSeparator" w:id="0">
    <w:p w:rsidR="003E0F24" w:rsidRDefault="003E0F24" w:rsidP="001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7A" w:rsidRDefault="007C0F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7A" w:rsidRDefault="007C0F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7A" w:rsidRDefault="007C0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24" w:rsidRDefault="003E0F24" w:rsidP="00171C1F">
      <w:pPr>
        <w:spacing w:after="0" w:line="240" w:lineRule="auto"/>
      </w:pPr>
      <w:r>
        <w:separator/>
      </w:r>
    </w:p>
  </w:footnote>
  <w:footnote w:type="continuationSeparator" w:id="0">
    <w:p w:rsidR="003E0F24" w:rsidRDefault="003E0F24" w:rsidP="001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7A" w:rsidRDefault="007C0F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86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C1F" w:rsidRDefault="00171C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F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C1F" w:rsidRDefault="00171C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7A" w:rsidRDefault="007C0F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526"/>
    <w:multiLevelType w:val="hybridMultilevel"/>
    <w:tmpl w:val="133E9960"/>
    <w:lvl w:ilvl="0" w:tplc="284AE58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A0BC4"/>
    <w:multiLevelType w:val="hybridMultilevel"/>
    <w:tmpl w:val="D04CA702"/>
    <w:lvl w:ilvl="0" w:tplc="2CEE132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0829"/>
    <w:multiLevelType w:val="hybridMultilevel"/>
    <w:tmpl w:val="6F32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26"/>
    <w:rsid w:val="000214E0"/>
    <w:rsid w:val="00074830"/>
    <w:rsid w:val="00083655"/>
    <w:rsid w:val="00084B9B"/>
    <w:rsid w:val="000A5E32"/>
    <w:rsid w:val="000C110E"/>
    <w:rsid w:val="000D3A60"/>
    <w:rsid w:val="000D79D4"/>
    <w:rsid w:val="000E6463"/>
    <w:rsid w:val="000E68D9"/>
    <w:rsid w:val="000F5D6C"/>
    <w:rsid w:val="00103370"/>
    <w:rsid w:val="0011208E"/>
    <w:rsid w:val="0011389B"/>
    <w:rsid w:val="00120C48"/>
    <w:rsid w:val="001227EB"/>
    <w:rsid w:val="00131217"/>
    <w:rsid w:val="00142722"/>
    <w:rsid w:val="0016647D"/>
    <w:rsid w:val="00166907"/>
    <w:rsid w:val="00171C1F"/>
    <w:rsid w:val="00183D0B"/>
    <w:rsid w:val="0019583F"/>
    <w:rsid w:val="001A548E"/>
    <w:rsid w:val="001B5964"/>
    <w:rsid w:val="001C6DB5"/>
    <w:rsid w:val="00225D4B"/>
    <w:rsid w:val="00236606"/>
    <w:rsid w:val="0023661D"/>
    <w:rsid w:val="00245B1B"/>
    <w:rsid w:val="00267043"/>
    <w:rsid w:val="00271576"/>
    <w:rsid w:val="002879CD"/>
    <w:rsid w:val="00287C9A"/>
    <w:rsid w:val="002B72E8"/>
    <w:rsid w:val="002D5589"/>
    <w:rsid w:val="002F47E8"/>
    <w:rsid w:val="002F5DBD"/>
    <w:rsid w:val="002F685A"/>
    <w:rsid w:val="00303A38"/>
    <w:rsid w:val="0030493E"/>
    <w:rsid w:val="00313944"/>
    <w:rsid w:val="00330098"/>
    <w:rsid w:val="0033022B"/>
    <w:rsid w:val="0035407F"/>
    <w:rsid w:val="0036617C"/>
    <w:rsid w:val="003B1691"/>
    <w:rsid w:val="003B3016"/>
    <w:rsid w:val="003C17CD"/>
    <w:rsid w:val="003E0F24"/>
    <w:rsid w:val="003F4CE8"/>
    <w:rsid w:val="004178CC"/>
    <w:rsid w:val="00423975"/>
    <w:rsid w:val="004532D4"/>
    <w:rsid w:val="00454D4B"/>
    <w:rsid w:val="00463838"/>
    <w:rsid w:val="004B31D8"/>
    <w:rsid w:val="004B6385"/>
    <w:rsid w:val="004D7B49"/>
    <w:rsid w:val="004E4235"/>
    <w:rsid w:val="004E73B0"/>
    <w:rsid w:val="0051131B"/>
    <w:rsid w:val="0051466C"/>
    <w:rsid w:val="00525A95"/>
    <w:rsid w:val="005564BB"/>
    <w:rsid w:val="00562F72"/>
    <w:rsid w:val="00570A39"/>
    <w:rsid w:val="005767A7"/>
    <w:rsid w:val="0058446D"/>
    <w:rsid w:val="00590D14"/>
    <w:rsid w:val="005A1742"/>
    <w:rsid w:val="005A3E2D"/>
    <w:rsid w:val="005B028C"/>
    <w:rsid w:val="005C3BCF"/>
    <w:rsid w:val="005C6866"/>
    <w:rsid w:val="005C6F56"/>
    <w:rsid w:val="005D33BA"/>
    <w:rsid w:val="005E1B81"/>
    <w:rsid w:val="005E59B9"/>
    <w:rsid w:val="005E7768"/>
    <w:rsid w:val="005F60B3"/>
    <w:rsid w:val="00610532"/>
    <w:rsid w:val="006127E9"/>
    <w:rsid w:val="00621047"/>
    <w:rsid w:val="00632F77"/>
    <w:rsid w:val="006342B7"/>
    <w:rsid w:val="00637CBF"/>
    <w:rsid w:val="00664FF5"/>
    <w:rsid w:val="006723D8"/>
    <w:rsid w:val="00676D84"/>
    <w:rsid w:val="00680095"/>
    <w:rsid w:val="006D3C37"/>
    <w:rsid w:val="006E1870"/>
    <w:rsid w:val="00704B0B"/>
    <w:rsid w:val="007233B7"/>
    <w:rsid w:val="00734A5B"/>
    <w:rsid w:val="007371D1"/>
    <w:rsid w:val="0074149C"/>
    <w:rsid w:val="00745EB2"/>
    <w:rsid w:val="00751E0F"/>
    <w:rsid w:val="00764D0E"/>
    <w:rsid w:val="007714FA"/>
    <w:rsid w:val="00773FCF"/>
    <w:rsid w:val="007C0F7A"/>
    <w:rsid w:val="007D7DCD"/>
    <w:rsid w:val="007E3367"/>
    <w:rsid w:val="007F2101"/>
    <w:rsid w:val="00804FFF"/>
    <w:rsid w:val="0081242D"/>
    <w:rsid w:val="00823069"/>
    <w:rsid w:val="00823A93"/>
    <w:rsid w:val="0083679C"/>
    <w:rsid w:val="00856271"/>
    <w:rsid w:val="00861411"/>
    <w:rsid w:val="00873078"/>
    <w:rsid w:val="0087445F"/>
    <w:rsid w:val="0087755B"/>
    <w:rsid w:val="008A4177"/>
    <w:rsid w:val="008B1B03"/>
    <w:rsid w:val="008C0596"/>
    <w:rsid w:val="008D3BED"/>
    <w:rsid w:val="008D76E0"/>
    <w:rsid w:val="008E4E3D"/>
    <w:rsid w:val="00920D88"/>
    <w:rsid w:val="00924467"/>
    <w:rsid w:val="00952F00"/>
    <w:rsid w:val="0096191D"/>
    <w:rsid w:val="00962746"/>
    <w:rsid w:val="00996D25"/>
    <w:rsid w:val="009A53AD"/>
    <w:rsid w:val="009E089F"/>
    <w:rsid w:val="009E4AA9"/>
    <w:rsid w:val="00A06206"/>
    <w:rsid w:val="00A25BEB"/>
    <w:rsid w:val="00A35A55"/>
    <w:rsid w:val="00A445E8"/>
    <w:rsid w:val="00A55C94"/>
    <w:rsid w:val="00A62EEF"/>
    <w:rsid w:val="00A65BF9"/>
    <w:rsid w:val="00A96D3A"/>
    <w:rsid w:val="00AB2A13"/>
    <w:rsid w:val="00AC258C"/>
    <w:rsid w:val="00AC2791"/>
    <w:rsid w:val="00AE03C6"/>
    <w:rsid w:val="00B005AF"/>
    <w:rsid w:val="00B10BF2"/>
    <w:rsid w:val="00B17658"/>
    <w:rsid w:val="00B30163"/>
    <w:rsid w:val="00B372C6"/>
    <w:rsid w:val="00B431AC"/>
    <w:rsid w:val="00B452FE"/>
    <w:rsid w:val="00B50388"/>
    <w:rsid w:val="00B534DC"/>
    <w:rsid w:val="00BA7055"/>
    <w:rsid w:val="00BC7480"/>
    <w:rsid w:val="00BD121D"/>
    <w:rsid w:val="00BD14CE"/>
    <w:rsid w:val="00BF5870"/>
    <w:rsid w:val="00C16C8F"/>
    <w:rsid w:val="00C17759"/>
    <w:rsid w:val="00C30F1B"/>
    <w:rsid w:val="00C3491E"/>
    <w:rsid w:val="00C35DA4"/>
    <w:rsid w:val="00C614C5"/>
    <w:rsid w:val="00C61D6D"/>
    <w:rsid w:val="00C76DAB"/>
    <w:rsid w:val="00C941F1"/>
    <w:rsid w:val="00C97A53"/>
    <w:rsid w:val="00CC4B62"/>
    <w:rsid w:val="00CD2775"/>
    <w:rsid w:val="00CE451F"/>
    <w:rsid w:val="00CF4526"/>
    <w:rsid w:val="00D33E14"/>
    <w:rsid w:val="00D374B5"/>
    <w:rsid w:val="00D62EFB"/>
    <w:rsid w:val="00D96B54"/>
    <w:rsid w:val="00DA2287"/>
    <w:rsid w:val="00DB51B7"/>
    <w:rsid w:val="00DE0412"/>
    <w:rsid w:val="00DE4149"/>
    <w:rsid w:val="00DF6BC0"/>
    <w:rsid w:val="00E063B8"/>
    <w:rsid w:val="00E325A2"/>
    <w:rsid w:val="00E639D8"/>
    <w:rsid w:val="00E73F94"/>
    <w:rsid w:val="00E90597"/>
    <w:rsid w:val="00EC133F"/>
    <w:rsid w:val="00EE796A"/>
    <w:rsid w:val="00F06B17"/>
    <w:rsid w:val="00F14AC4"/>
    <w:rsid w:val="00F1778C"/>
    <w:rsid w:val="00F266FD"/>
    <w:rsid w:val="00F403B4"/>
    <w:rsid w:val="00F960B1"/>
    <w:rsid w:val="00FA59F9"/>
    <w:rsid w:val="00FB38AC"/>
    <w:rsid w:val="00FD0BCD"/>
    <w:rsid w:val="00FD3428"/>
    <w:rsid w:val="00FD4333"/>
    <w:rsid w:val="00FD749C"/>
    <w:rsid w:val="00FE1129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  <w:style w:type="paragraph" w:styleId="NoSpacing">
    <w:name w:val="No Spacing"/>
    <w:uiPriority w:val="1"/>
    <w:qFormat/>
    <w:rsid w:val="004B63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  <w:style w:type="paragraph" w:styleId="NoSpacing">
    <w:name w:val="No Spacing"/>
    <w:uiPriority w:val="1"/>
    <w:qFormat/>
    <w:rsid w:val="004B63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8934-AD71-4AA3-8E15-2F1B2154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2022-01-17T12:07:00Z</cp:lastPrinted>
  <dcterms:created xsi:type="dcterms:W3CDTF">2022-02-03T14:52:00Z</dcterms:created>
  <dcterms:modified xsi:type="dcterms:W3CDTF">2022-02-03T14:52:00Z</dcterms:modified>
</cp:coreProperties>
</file>